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8C5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1789868" w14:textId="38581C91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DD1B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CBBB9" wp14:editId="20DB5B4D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47256135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CBEDA" w14:textId="7F411D8C" w:rsidR="00DD1B34" w:rsidRPr="00DD1B34" w:rsidRDefault="00DD1B34" w:rsidP="00DD1B3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D1B3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CBBB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21BCBEDA" w14:textId="7F411D8C" w:rsidR="00DD1B34" w:rsidRPr="00DD1B34" w:rsidRDefault="00DD1B34" w:rsidP="00DD1B3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D1B3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A7BAD9D" w14:textId="77777777" w:rsidR="00CD36CF" w:rsidRDefault="00F31B30" w:rsidP="00CC1F3B">
      <w:pPr>
        <w:pStyle w:val="TitlePageBillPrefix"/>
      </w:pPr>
      <w:sdt>
        <w:sdtPr>
          <w:tag w:val="IntroDate"/>
          <w:id w:val="-1236936958"/>
          <w:placeholder>
            <w:docPart w:val="9C1C448933714157B87DEB7AFCBDD62C"/>
          </w:placeholder>
          <w:text/>
        </w:sdtPr>
        <w:sdtEndPr/>
        <w:sdtContent>
          <w:r w:rsidR="00AE48A0">
            <w:t>Introduced</w:t>
          </w:r>
        </w:sdtContent>
      </w:sdt>
    </w:p>
    <w:p w14:paraId="05C04617" w14:textId="67DF48D4" w:rsidR="00CD36CF" w:rsidRDefault="00F31B3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ED4F7A1DF374FEE961AE426707D259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D1B3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A3C648789D64493B4FCC0E0BAE3C4C2"/>
          </w:placeholder>
          <w:text/>
        </w:sdtPr>
        <w:sdtEndPr/>
        <w:sdtContent>
          <w:r w:rsidR="00EC37C4">
            <w:t>1047</w:t>
          </w:r>
        </w:sdtContent>
      </w:sdt>
    </w:p>
    <w:p w14:paraId="3C4DA2F8" w14:textId="503452E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B489BE5A90845F88D6C6793CA111711"/>
          </w:placeholder>
          <w:text w:multiLine="1"/>
        </w:sdtPr>
        <w:sdtEndPr/>
        <w:sdtContent>
          <w:r w:rsidR="00DD1B34">
            <w:t>Senator</w:t>
          </w:r>
          <w:r w:rsidR="00B55F1C">
            <w:t>s</w:t>
          </w:r>
          <w:r w:rsidR="004D4642">
            <w:t xml:space="preserve"> M.</w:t>
          </w:r>
          <w:r w:rsidR="00DD1B34">
            <w:t xml:space="preserve"> Maynard</w:t>
          </w:r>
          <w:r w:rsidR="00B55F1C">
            <w:t xml:space="preserve"> and Z. Maynard</w:t>
          </w:r>
          <w:r w:rsidR="00DD1B34">
            <w:t xml:space="preserve"> </w:t>
          </w:r>
        </w:sdtContent>
      </w:sdt>
    </w:p>
    <w:p w14:paraId="0971C9EE" w14:textId="75D9847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A29B15FDE004FF2ACB7F3A85ADFAF17"/>
          </w:placeholder>
          <w:text w:multiLine="1"/>
        </w:sdtPr>
        <w:sdtEndPr/>
        <w:sdtContent>
          <w:r w:rsidR="00093AB0">
            <w:t xml:space="preserve">Introduced </w:t>
          </w:r>
          <w:r w:rsidR="00EC37C4">
            <w:t>February 21, 2026</w:t>
          </w:r>
          <w:r w:rsidR="00093AB0">
            <w:t>; referred</w:t>
          </w:r>
          <w:r w:rsidR="00093AB0">
            <w:br/>
            <w:t xml:space="preserve">to the Committee on the </w:t>
          </w:r>
          <w:r w:rsidR="00F31B30">
            <w:t>Health and Human Resources; and then to the Committee on Finance</w:t>
          </w:r>
        </w:sdtContent>
      </w:sdt>
      <w:r>
        <w:t>]</w:t>
      </w:r>
    </w:p>
    <w:p w14:paraId="4D0B00E5" w14:textId="77777777" w:rsidR="00D44A38" w:rsidRDefault="00D44A38" w:rsidP="00CC1F3B">
      <w:pPr>
        <w:pStyle w:val="TitleSection"/>
        <w:sectPr w:rsidR="00D44A38" w:rsidSect="00D44A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6D5C6E06" w14:textId="6AF5BEC7" w:rsidR="00303684" w:rsidRDefault="0000526A" w:rsidP="00CC1F3B">
      <w:pPr>
        <w:pStyle w:val="TitleSection"/>
      </w:pPr>
      <w:r>
        <w:lastRenderedPageBreak/>
        <w:t>A BILL</w:t>
      </w:r>
      <w:r w:rsidR="001015AF">
        <w:t xml:space="preserve"> to amend the Code of West Virginia, 1931, as amended, by adding a new article, designated </w:t>
      </w:r>
      <w:bookmarkStart w:id="0" w:name="_Hlk221710776"/>
      <w:r w:rsidR="001015AF">
        <w:t>§16-9H-1,</w:t>
      </w:r>
      <w:bookmarkEnd w:id="0"/>
      <w:r w:rsidR="001015AF" w:rsidRPr="001015AF">
        <w:t xml:space="preserve"> </w:t>
      </w:r>
      <w:r w:rsidR="001015AF">
        <w:t>§16-9H-</w:t>
      </w:r>
      <w:r w:rsidR="002D58C6">
        <w:t>2</w:t>
      </w:r>
      <w:r w:rsidR="001015AF">
        <w:t>, §16-9H-</w:t>
      </w:r>
      <w:r w:rsidR="002D58C6">
        <w:t>3</w:t>
      </w:r>
      <w:r w:rsidR="001015AF">
        <w:t>, §16-9H-</w:t>
      </w:r>
      <w:r w:rsidR="002D58C6">
        <w:t>4</w:t>
      </w:r>
      <w:r w:rsidR="001015AF">
        <w:t>, §16-9H-</w:t>
      </w:r>
      <w:r w:rsidR="002D58C6">
        <w:t>5</w:t>
      </w:r>
      <w:r w:rsidR="001015AF">
        <w:t>, §16-9H-</w:t>
      </w:r>
      <w:r w:rsidR="002D58C6">
        <w:t>6</w:t>
      </w:r>
      <w:r w:rsidR="001015AF">
        <w:t>, §16-9H-</w:t>
      </w:r>
      <w:r w:rsidR="002D58C6">
        <w:t>7</w:t>
      </w:r>
      <w:r w:rsidR="001015AF">
        <w:t>, §16-9H-</w:t>
      </w:r>
      <w:r w:rsidR="002D58C6">
        <w:t>8</w:t>
      </w:r>
      <w:r w:rsidR="001015AF">
        <w:t>, §16-9H-</w:t>
      </w:r>
      <w:r w:rsidR="002D58C6">
        <w:t>9</w:t>
      </w:r>
      <w:r w:rsidR="001015AF">
        <w:t>, §16-9H-</w:t>
      </w:r>
      <w:r w:rsidR="002D58C6">
        <w:t>10</w:t>
      </w:r>
      <w:r w:rsidR="001015AF">
        <w:t>, §16-9H-</w:t>
      </w:r>
      <w:r w:rsidR="002D58C6">
        <w:t>1</w:t>
      </w:r>
      <w:r w:rsidR="001015AF">
        <w:t>1, and</w:t>
      </w:r>
      <w:r w:rsidR="002D58C6">
        <w:t xml:space="preserve"> </w:t>
      </w:r>
      <w:r w:rsidR="001015AF">
        <w:t>§16-9H-1</w:t>
      </w:r>
      <w:r w:rsidR="002D58C6">
        <w:t>2</w:t>
      </w:r>
      <w:r w:rsidR="001015AF">
        <w:t xml:space="preserve">, relating to </w:t>
      </w:r>
      <w:bookmarkStart w:id="1" w:name="_Hlk221711334"/>
      <w:r w:rsidR="001015AF">
        <w:t>esta</w:t>
      </w:r>
      <w:r w:rsidR="002D58C6">
        <w:t>blishing the</w:t>
      </w:r>
      <w:r w:rsidR="001015AF">
        <w:t xml:space="preserve"> </w:t>
      </w:r>
      <w:r w:rsidR="002D58C6" w:rsidRPr="00D44A38">
        <w:t>Community Well-Being, Recovery Housing, and Family Stabilization Act.</w:t>
      </w:r>
    </w:p>
    <w:bookmarkEnd w:id="1"/>
    <w:p w14:paraId="0DF5CFB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A2EA348" w14:textId="77777777" w:rsidR="003C6034" w:rsidRDefault="003C6034" w:rsidP="00CC1F3B">
      <w:pPr>
        <w:pStyle w:val="EnactingClause"/>
        <w:sectPr w:rsidR="003C6034" w:rsidSect="00DD1B34"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1"/>
          <w:cols w:space="720"/>
          <w:titlePg/>
          <w:docGrid w:linePitch="360"/>
        </w:sectPr>
      </w:pPr>
    </w:p>
    <w:p w14:paraId="4E93AAA8" w14:textId="4C49F387" w:rsidR="00D44A38" w:rsidRPr="00DD1B34" w:rsidRDefault="00D44A38" w:rsidP="009429FA">
      <w:pPr>
        <w:pStyle w:val="ArticleHeading"/>
        <w:rPr>
          <w:u w:val="single"/>
        </w:rPr>
      </w:pPr>
      <w:r w:rsidRPr="00DD1B34">
        <w:rPr>
          <w:u w:val="single"/>
        </w:rPr>
        <w:t>ARTICLE 9H.</w:t>
      </w:r>
      <w:r w:rsidR="009429FA" w:rsidRPr="00DD1B34">
        <w:rPr>
          <w:u w:val="single"/>
        </w:rPr>
        <w:t xml:space="preserve"> </w:t>
      </w:r>
      <w:r w:rsidRPr="00DD1B34">
        <w:rPr>
          <w:u w:val="single"/>
        </w:rPr>
        <w:t>COMMUNITY WELL-BEING, RECOVERY HOUSING, AND FAMILY STABILIZATION</w:t>
      </w:r>
      <w:r w:rsidR="001015AF" w:rsidRPr="00DD1B34">
        <w:rPr>
          <w:u w:val="single"/>
        </w:rPr>
        <w:t>.</w:t>
      </w:r>
    </w:p>
    <w:p w14:paraId="2C0C8563" w14:textId="17515851" w:rsidR="00D44A38" w:rsidRPr="00DD1B34" w:rsidRDefault="00D44A38" w:rsidP="009429FA">
      <w:pPr>
        <w:pStyle w:val="SectionHeading"/>
        <w:rPr>
          <w:u w:val="single"/>
        </w:rPr>
      </w:pPr>
      <w:r w:rsidRPr="00DD1B34">
        <w:rPr>
          <w:u w:val="single"/>
        </w:rPr>
        <w:t>§16-9H-1. Short title.</w:t>
      </w:r>
    </w:p>
    <w:p w14:paraId="691BA26C" w14:textId="79146776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This article shall be known and may be cited as the Community Well-Being, Recovery Housing, and Family Stabilization Act.</w:t>
      </w:r>
    </w:p>
    <w:p w14:paraId="13713136" w14:textId="1ED20F35" w:rsidR="00D44A38" w:rsidRPr="00DD1B34" w:rsidRDefault="00D44A38" w:rsidP="009429FA">
      <w:pPr>
        <w:pStyle w:val="SectionHeading"/>
        <w:rPr>
          <w:u w:val="single"/>
        </w:rPr>
      </w:pPr>
      <w:r w:rsidRPr="00DD1B34">
        <w:rPr>
          <w:u w:val="single"/>
        </w:rPr>
        <w:t>§16-9H-2. Legislative findings and purpose.</w:t>
      </w:r>
    </w:p>
    <w:p w14:paraId="4BAFC56B" w14:textId="77777777" w:rsidR="00BD7AE7" w:rsidRPr="00DD1B34" w:rsidRDefault="00BD7AE7" w:rsidP="009429FA">
      <w:pPr>
        <w:pStyle w:val="SectionBody"/>
        <w:rPr>
          <w:u w:val="single"/>
        </w:rPr>
        <w:sectPr w:rsidR="00BD7AE7" w:rsidRPr="00DD1B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E8FA058" w14:textId="131D391D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(a) The Legislature finds that:</w:t>
      </w:r>
    </w:p>
    <w:p w14:paraId="675BA97A" w14:textId="77777777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(1) Individuals experiencing homelessness, substance-use disorder, mental illness, or repeated public-space violations often have unmet behavioral-health needs;</w:t>
      </w:r>
    </w:p>
    <w:p w14:paraId="72C8C53F" w14:textId="64CB3205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(2) Criminalization of homelessness, addiction, mental illness, or poverty increases instability and recidivism;</w:t>
      </w:r>
    </w:p>
    <w:p w14:paraId="51FFDA1D" w14:textId="47D2ACB8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(3) Long-term recovery housing produces improved outcomes;</w:t>
      </w:r>
    </w:p>
    <w:p w14:paraId="04E789D4" w14:textId="76EA2B5D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(4) Peer-driven and trauma-informed recovery models are effective;</w:t>
      </w:r>
    </w:p>
    <w:p w14:paraId="05EC74FB" w14:textId="2574CF8D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(5) Pregnant women and mothers with children require specialized recovery housing;</w:t>
      </w:r>
    </w:p>
    <w:p w14:paraId="216D6B5D" w14:textId="1F51BC8D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(6) Public property must remain safe and accessible;</w:t>
      </w:r>
    </w:p>
    <w:p w14:paraId="24AF36C3" w14:textId="4B8A8417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(7) Community Behavioral Health Centers are appropriate providers;</w:t>
      </w:r>
    </w:p>
    <w:p w14:paraId="12425841" w14:textId="7BA2B117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(8) A statewide, public-health-oriented approach is necessary.</w:t>
      </w:r>
    </w:p>
    <w:p w14:paraId="21BF45F4" w14:textId="5CB58CAF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(b) The purpose of this article is to:</w:t>
      </w:r>
    </w:p>
    <w:p w14:paraId="254BD54D" w14:textId="427922D4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(1) Establish a non-criminal warning and referral system;</w:t>
      </w:r>
    </w:p>
    <w:p w14:paraId="73C93F9B" w14:textId="2EC2A95C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 xml:space="preserve">(2) Integrate CBHCs with recovery </w:t>
      </w:r>
      <w:r w:rsidR="002D58C6" w:rsidRPr="00DD1B34">
        <w:rPr>
          <w:u w:val="single"/>
        </w:rPr>
        <w:t>housing.</w:t>
      </w:r>
    </w:p>
    <w:p w14:paraId="6CDE5368" w14:textId="4F6FE599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lastRenderedPageBreak/>
        <w:t>(3) Establish recovery housing standards;</w:t>
      </w:r>
    </w:p>
    <w:p w14:paraId="5CA76DAE" w14:textId="5B709F0E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(4) Support family recovery housing;</w:t>
      </w:r>
    </w:p>
    <w:p w14:paraId="541F7A01" w14:textId="544093E8" w:rsidR="00D44A38" w:rsidRPr="00DD1B34" w:rsidRDefault="00D44A38" w:rsidP="009429FA">
      <w:pPr>
        <w:pStyle w:val="SectionBody"/>
        <w:rPr>
          <w:u w:val="single"/>
        </w:rPr>
      </w:pPr>
      <w:r w:rsidRPr="00DD1B34">
        <w:rPr>
          <w:u w:val="single"/>
        </w:rPr>
        <w:t>(5) Protect constitutional rights.</w:t>
      </w:r>
    </w:p>
    <w:p w14:paraId="45C46BB4" w14:textId="77777777" w:rsidR="00DD1B34" w:rsidRPr="00DD1B34" w:rsidRDefault="00D44A38" w:rsidP="009429FA">
      <w:pPr>
        <w:pStyle w:val="SectionHeading"/>
        <w:rPr>
          <w:u w:val="single"/>
        </w:rPr>
        <w:sectPr w:rsidR="00DD1B34" w:rsidRPr="00DD1B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1B34">
        <w:rPr>
          <w:u w:val="single"/>
        </w:rPr>
        <w:t>§16-9H-3. Definitions.</w:t>
      </w:r>
    </w:p>
    <w:p w14:paraId="4A2BD6B9" w14:textId="5492D4B9" w:rsidR="00D44A38" w:rsidRPr="00DD1B34" w:rsidRDefault="00D44A38" w:rsidP="004B0719">
      <w:pPr>
        <w:pStyle w:val="SectionBody"/>
        <w:rPr>
          <w:u w:val="single"/>
        </w:rPr>
      </w:pPr>
      <w:r w:rsidRPr="00DD1B34">
        <w:rPr>
          <w:u w:val="single"/>
        </w:rPr>
        <w:t xml:space="preserve">(1) 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>Department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 xml:space="preserve"> means the Department of Human Services.</w:t>
      </w:r>
    </w:p>
    <w:p w14:paraId="425C6B8D" w14:textId="0FA0B781" w:rsidR="00D44A38" w:rsidRPr="00DD1B34" w:rsidRDefault="00D44A38" w:rsidP="004B0719">
      <w:pPr>
        <w:pStyle w:val="SectionBody"/>
        <w:rPr>
          <w:u w:val="single"/>
        </w:rPr>
      </w:pPr>
      <w:r w:rsidRPr="00DD1B34">
        <w:rPr>
          <w:u w:val="single"/>
        </w:rPr>
        <w:t xml:space="preserve">(2) 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>CBHC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 xml:space="preserve"> means Community Behavioral Health Center.</w:t>
      </w:r>
    </w:p>
    <w:p w14:paraId="739A55D0" w14:textId="5168EF3B" w:rsidR="00D44A38" w:rsidRPr="00DD1B34" w:rsidRDefault="00D44A38" w:rsidP="004B0719">
      <w:pPr>
        <w:pStyle w:val="SectionBody"/>
        <w:rPr>
          <w:u w:val="single"/>
        </w:rPr>
      </w:pPr>
      <w:r w:rsidRPr="00DD1B34">
        <w:rPr>
          <w:u w:val="single"/>
        </w:rPr>
        <w:t xml:space="preserve">(3) 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>Recovery housing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 xml:space="preserve"> means structured, substance-free residential housing promoting recovery.</w:t>
      </w:r>
    </w:p>
    <w:p w14:paraId="796C0BE8" w14:textId="4996E977" w:rsidR="00D44A38" w:rsidRPr="00DD1B34" w:rsidRDefault="00D44A38" w:rsidP="004B0719">
      <w:pPr>
        <w:pStyle w:val="SectionBody"/>
        <w:rPr>
          <w:u w:val="single"/>
        </w:rPr>
      </w:pPr>
      <w:r w:rsidRPr="00DD1B34">
        <w:rPr>
          <w:u w:val="single"/>
        </w:rPr>
        <w:t xml:space="preserve">(4) 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>Long-term recovery program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 xml:space="preserve"> means nine months or longer.</w:t>
      </w:r>
    </w:p>
    <w:p w14:paraId="2BB82CBD" w14:textId="17CEA2FF" w:rsidR="00D44A38" w:rsidRPr="00DD1B34" w:rsidRDefault="00D44A38" w:rsidP="004B0719">
      <w:pPr>
        <w:pStyle w:val="SectionBody"/>
        <w:rPr>
          <w:u w:val="single"/>
        </w:rPr>
      </w:pPr>
      <w:r w:rsidRPr="00DD1B34">
        <w:rPr>
          <w:u w:val="single"/>
        </w:rPr>
        <w:t xml:space="preserve">(5) 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>Family recovery housing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 xml:space="preserve"> means housing serving pregnant women or mothers with children.</w:t>
      </w:r>
    </w:p>
    <w:p w14:paraId="23BBCF4A" w14:textId="79E9A299" w:rsidR="00D44A38" w:rsidRPr="00DD1B34" w:rsidRDefault="00D44A38" w:rsidP="004B0719">
      <w:pPr>
        <w:pStyle w:val="SectionBody"/>
        <w:rPr>
          <w:u w:val="single"/>
        </w:rPr>
      </w:pPr>
      <w:r w:rsidRPr="00DD1B34">
        <w:rPr>
          <w:u w:val="single"/>
        </w:rPr>
        <w:t xml:space="preserve">(6) 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>Public property</w:t>
      </w:r>
      <w:r w:rsidR="00F830E9" w:rsidRPr="00DD1B34">
        <w:rPr>
          <w:u w:val="single"/>
        </w:rPr>
        <w:t>"</w:t>
      </w:r>
      <w:r w:rsidRPr="00DD1B34">
        <w:rPr>
          <w:u w:val="single"/>
        </w:rPr>
        <w:t xml:space="preserve"> means property owned or controlled by the state or political subdivision.</w:t>
      </w:r>
    </w:p>
    <w:p w14:paraId="2C760757" w14:textId="77777777" w:rsidR="00D44A38" w:rsidRPr="00DD1B34" w:rsidRDefault="00D44A38" w:rsidP="00BD7AE7">
      <w:pPr>
        <w:pStyle w:val="SectionHeading"/>
        <w:rPr>
          <w:u w:val="single"/>
        </w:rPr>
      </w:pPr>
      <w:r w:rsidRPr="00DD1B34">
        <w:rPr>
          <w:u w:val="single"/>
        </w:rPr>
        <w:t>§16-9H-4. Non-criminal warning and referral process.</w:t>
      </w:r>
    </w:p>
    <w:p w14:paraId="7FA95CF4" w14:textId="77777777" w:rsidR="00BD7AE7" w:rsidRPr="00DD1B34" w:rsidRDefault="00BD7AE7" w:rsidP="00BD7AE7">
      <w:pPr>
        <w:pStyle w:val="SectionBody"/>
        <w:rPr>
          <w:u w:val="single"/>
        </w:rPr>
        <w:sectPr w:rsidR="00BD7AE7" w:rsidRPr="00DD1B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D85CEA4" w14:textId="77777777" w:rsidR="00BD7AE7" w:rsidRPr="00DD1B34" w:rsidRDefault="00BD7AE7" w:rsidP="00BD7AE7">
      <w:pPr>
        <w:pStyle w:val="SectionBody"/>
        <w:rPr>
          <w:u w:val="single"/>
        </w:rPr>
      </w:pPr>
      <w:r w:rsidRPr="00DD1B34">
        <w:rPr>
          <w:u w:val="single"/>
        </w:rPr>
        <w:t>The non-criminal warning and referral process is as follows:</w:t>
      </w:r>
    </w:p>
    <w:p w14:paraId="173A3155" w14:textId="092AE452" w:rsidR="00D44A38" w:rsidRPr="00DD1B34" w:rsidRDefault="00D44A38" w:rsidP="00BD7AE7">
      <w:pPr>
        <w:pStyle w:val="SectionBody"/>
        <w:rPr>
          <w:u w:val="single"/>
        </w:rPr>
      </w:pPr>
      <w:r w:rsidRPr="00DD1B34">
        <w:rPr>
          <w:u w:val="single"/>
        </w:rPr>
        <w:t>(a) First encounter: verbal warning and referral.</w:t>
      </w:r>
    </w:p>
    <w:p w14:paraId="209A0E91" w14:textId="4F1753F8" w:rsidR="00D44A38" w:rsidRPr="00DD1B34" w:rsidRDefault="00D44A38" w:rsidP="00BD7AE7">
      <w:pPr>
        <w:pStyle w:val="SectionBody"/>
        <w:rPr>
          <w:u w:val="single"/>
        </w:rPr>
      </w:pPr>
      <w:r w:rsidRPr="00DD1B34">
        <w:rPr>
          <w:u w:val="single"/>
        </w:rPr>
        <w:t>(b) Second encounter: written warning and referral.</w:t>
      </w:r>
    </w:p>
    <w:p w14:paraId="2C37272A" w14:textId="71C3FE19" w:rsidR="00D44A38" w:rsidRPr="00DD1B34" w:rsidRDefault="00D44A38" w:rsidP="00BD7AE7">
      <w:pPr>
        <w:pStyle w:val="SectionBody"/>
        <w:rPr>
          <w:u w:val="single"/>
        </w:rPr>
      </w:pPr>
      <w:r w:rsidRPr="00DD1B34">
        <w:rPr>
          <w:u w:val="single"/>
        </w:rPr>
        <w:t>(c) Third encounter: mandatory referral to CBHC.</w:t>
      </w:r>
    </w:p>
    <w:p w14:paraId="76F77F11" w14:textId="6E9729CE" w:rsidR="00D44A38" w:rsidRPr="00DD1B34" w:rsidRDefault="00D44A38" w:rsidP="00BD7AE7">
      <w:pPr>
        <w:pStyle w:val="SectionBody"/>
        <w:rPr>
          <w:u w:val="single"/>
        </w:rPr>
      </w:pPr>
      <w:r w:rsidRPr="00DD1B34">
        <w:rPr>
          <w:u w:val="single"/>
        </w:rPr>
        <w:t>(d) No arrest, citation, or incarceration permitted.</w:t>
      </w:r>
    </w:p>
    <w:p w14:paraId="21C420CC" w14:textId="382BAF5C" w:rsidR="00D44A38" w:rsidRPr="00DD1B34" w:rsidRDefault="00D44A38" w:rsidP="00BD7AE7">
      <w:pPr>
        <w:pStyle w:val="SectionHeading"/>
        <w:rPr>
          <w:u w:val="single"/>
        </w:rPr>
      </w:pPr>
      <w:r w:rsidRPr="00DD1B34">
        <w:rPr>
          <w:u w:val="single"/>
        </w:rPr>
        <w:t>§16-9H-5. Public-property camping; non-criminal enforcement.</w:t>
      </w:r>
    </w:p>
    <w:p w14:paraId="4E0BF233" w14:textId="77777777" w:rsidR="00BD7AE7" w:rsidRPr="00DD1B34" w:rsidRDefault="00BD7AE7" w:rsidP="00BD7AE7">
      <w:pPr>
        <w:pStyle w:val="SectionBody"/>
        <w:rPr>
          <w:u w:val="single"/>
        </w:rPr>
        <w:sectPr w:rsidR="00BD7AE7" w:rsidRPr="00DD1B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A79A20" w14:textId="07124816" w:rsidR="00D44A38" w:rsidRPr="00DD1B34" w:rsidRDefault="00D44A38" w:rsidP="00BD7AE7">
      <w:pPr>
        <w:pStyle w:val="SectionBody"/>
        <w:rPr>
          <w:u w:val="single"/>
        </w:rPr>
      </w:pPr>
      <w:r w:rsidRPr="00DD1B34">
        <w:rPr>
          <w:u w:val="single"/>
        </w:rPr>
        <w:t>Violations</w:t>
      </w:r>
      <w:r w:rsidR="00BD7AE7" w:rsidRPr="00DD1B34">
        <w:rPr>
          <w:u w:val="single"/>
        </w:rPr>
        <w:t xml:space="preserve"> relating to public-property camping shall be</w:t>
      </w:r>
      <w:r w:rsidRPr="00DD1B34">
        <w:rPr>
          <w:u w:val="single"/>
        </w:rPr>
        <w:t xml:space="preserve"> addressed only through</w:t>
      </w:r>
      <w:r w:rsidR="00BD7AE7" w:rsidRPr="00DD1B34">
        <w:rPr>
          <w:u w:val="single"/>
        </w:rPr>
        <w:t xml:space="preserve"> the process set forth in</w:t>
      </w:r>
      <w:r w:rsidRPr="00DD1B34">
        <w:rPr>
          <w:u w:val="single"/>
        </w:rPr>
        <w:t xml:space="preserve"> §16-9H-4 </w:t>
      </w:r>
      <w:r w:rsidR="00BD7AE7" w:rsidRPr="00DD1B34">
        <w:rPr>
          <w:u w:val="single"/>
        </w:rPr>
        <w:t>of this code.</w:t>
      </w:r>
    </w:p>
    <w:p w14:paraId="519A1307" w14:textId="0952E54E" w:rsidR="00D44A38" w:rsidRPr="00DD1B34" w:rsidRDefault="00D44A38" w:rsidP="00BD7AE7">
      <w:pPr>
        <w:pStyle w:val="SectionHeading"/>
        <w:rPr>
          <w:u w:val="single"/>
        </w:rPr>
      </w:pPr>
      <w:r w:rsidRPr="00DD1B34">
        <w:rPr>
          <w:u w:val="single"/>
        </w:rPr>
        <w:t>§16-9H-6. Recovery housing program standards</w:t>
      </w:r>
    </w:p>
    <w:p w14:paraId="4E1D6DCB" w14:textId="77777777" w:rsidR="007A1CEB" w:rsidRPr="00DD1B34" w:rsidRDefault="007A1CEB" w:rsidP="007A1CEB">
      <w:pPr>
        <w:pStyle w:val="SectionBody"/>
        <w:rPr>
          <w:u w:val="single"/>
        </w:rPr>
        <w:sectPr w:rsidR="007A1CEB" w:rsidRPr="00DD1B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F07C56E" w14:textId="23B1D363" w:rsidR="007A1CEB" w:rsidRPr="00DD1B34" w:rsidRDefault="007A1CEB" w:rsidP="007A1CEB">
      <w:pPr>
        <w:pStyle w:val="SectionBody"/>
        <w:rPr>
          <w:u w:val="single"/>
        </w:rPr>
      </w:pPr>
      <w:r w:rsidRPr="00DD1B34">
        <w:rPr>
          <w:u w:val="single"/>
        </w:rPr>
        <w:t>(a) Recovery housing program standards shall be established based on the following criteria:</w:t>
      </w:r>
    </w:p>
    <w:p w14:paraId="6085A06A" w14:textId="61454384" w:rsidR="00D44A38" w:rsidRPr="00DD1B34" w:rsidRDefault="00D44A38" w:rsidP="007A1CEB">
      <w:pPr>
        <w:pStyle w:val="SectionBody"/>
        <w:rPr>
          <w:u w:val="single"/>
        </w:rPr>
      </w:pPr>
      <w:r w:rsidRPr="00DD1B34">
        <w:rPr>
          <w:u w:val="single"/>
        </w:rPr>
        <w:t>(</w:t>
      </w:r>
      <w:r w:rsidR="007A1CEB" w:rsidRPr="00DD1B34">
        <w:rPr>
          <w:u w:val="single"/>
        </w:rPr>
        <w:t>1</w:t>
      </w:r>
      <w:r w:rsidRPr="00DD1B34">
        <w:rPr>
          <w:u w:val="single"/>
        </w:rPr>
        <w:t>) Long-term, phase-based structure.</w:t>
      </w:r>
    </w:p>
    <w:p w14:paraId="6B850634" w14:textId="779AD623" w:rsidR="00D44A38" w:rsidRPr="00DD1B34" w:rsidRDefault="00D44A38" w:rsidP="007A1CEB">
      <w:pPr>
        <w:pStyle w:val="SectionBody"/>
        <w:rPr>
          <w:u w:val="single"/>
        </w:rPr>
      </w:pPr>
      <w:r w:rsidRPr="00DD1B34">
        <w:rPr>
          <w:u w:val="single"/>
        </w:rPr>
        <w:lastRenderedPageBreak/>
        <w:t>(</w:t>
      </w:r>
      <w:r w:rsidR="007A1CEB" w:rsidRPr="00DD1B34">
        <w:rPr>
          <w:u w:val="single"/>
        </w:rPr>
        <w:t>2</w:t>
      </w:r>
      <w:r w:rsidRPr="00DD1B34">
        <w:rPr>
          <w:u w:val="single"/>
        </w:rPr>
        <w:t>) Behavioral-health enrollment.</w:t>
      </w:r>
    </w:p>
    <w:p w14:paraId="614D45FF" w14:textId="18938312" w:rsidR="00D44A38" w:rsidRPr="00DD1B34" w:rsidRDefault="00D44A38" w:rsidP="007A1CEB">
      <w:pPr>
        <w:pStyle w:val="SectionBody"/>
        <w:rPr>
          <w:u w:val="single"/>
        </w:rPr>
      </w:pPr>
      <w:r w:rsidRPr="00DD1B34">
        <w:rPr>
          <w:u w:val="single"/>
        </w:rPr>
        <w:t>(</w:t>
      </w:r>
      <w:r w:rsidR="007A1CEB" w:rsidRPr="00DD1B34">
        <w:rPr>
          <w:u w:val="single"/>
        </w:rPr>
        <w:t>3</w:t>
      </w:r>
      <w:r w:rsidRPr="00DD1B34">
        <w:rPr>
          <w:u w:val="single"/>
        </w:rPr>
        <w:t>) Accountability and safety policies.</w:t>
      </w:r>
    </w:p>
    <w:p w14:paraId="6BDA4E14" w14:textId="2DA7D079" w:rsidR="00D44A38" w:rsidRPr="00DD1B34" w:rsidRDefault="00D44A38" w:rsidP="007A1CEB">
      <w:pPr>
        <w:pStyle w:val="SectionBody"/>
        <w:rPr>
          <w:u w:val="single"/>
        </w:rPr>
      </w:pPr>
      <w:r w:rsidRPr="00DD1B34">
        <w:rPr>
          <w:u w:val="single"/>
        </w:rPr>
        <w:t>(</w:t>
      </w:r>
      <w:r w:rsidR="007A1CEB" w:rsidRPr="00DD1B34">
        <w:rPr>
          <w:u w:val="single"/>
        </w:rPr>
        <w:t>4</w:t>
      </w:r>
      <w:r w:rsidRPr="00DD1B34">
        <w:rPr>
          <w:u w:val="single"/>
        </w:rPr>
        <w:t>) Peer-driven models permitted.</w:t>
      </w:r>
    </w:p>
    <w:p w14:paraId="6E6BD375" w14:textId="5251943D" w:rsidR="00D44A38" w:rsidRPr="00DD1B34" w:rsidRDefault="00D44A38" w:rsidP="007A1CEB">
      <w:pPr>
        <w:pStyle w:val="SectionBody"/>
        <w:rPr>
          <w:u w:val="single"/>
        </w:rPr>
      </w:pPr>
      <w:r w:rsidRPr="00DD1B34">
        <w:rPr>
          <w:u w:val="single"/>
        </w:rPr>
        <w:t>(</w:t>
      </w:r>
      <w:r w:rsidR="007A1CEB" w:rsidRPr="00DD1B34">
        <w:rPr>
          <w:u w:val="single"/>
        </w:rPr>
        <w:t>5</w:t>
      </w:r>
      <w:r w:rsidRPr="00DD1B34">
        <w:rPr>
          <w:u w:val="single"/>
        </w:rPr>
        <w:t>) CBHC’s may make referrals to certified recovery residences.</w:t>
      </w:r>
    </w:p>
    <w:p w14:paraId="2B7B3F53" w14:textId="36F01F6C" w:rsidR="00D44A38" w:rsidRPr="00DD1B34" w:rsidRDefault="00D44A38" w:rsidP="007A1CEB">
      <w:pPr>
        <w:pStyle w:val="SectionBody"/>
        <w:rPr>
          <w:u w:val="single"/>
        </w:rPr>
      </w:pPr>
      <w:r w:rsidRPr="00DD1B34">
        <w:rPr>
          <w:u w:val="single"/>
        </w:rPr>
        <w:t>(</w:t>
      </w:r>
      <w:r w:rsidR="007A1CEB" w:rsidRPr="00DD1B34">
        <w:rPr>
          <w:u w:val="single"/>
        </w:rPr>
        <w:t>b</w:t>
      </w:r>
      <w:r w:rsidRPr="00DD1B34">
        <w:rPr>
          <w:u w:val="single"/>
        </w:rPr>
        <w:t>) Nothing in this article may be construed to require a Community Behavioral Health Center to own, operate, or directly provide recovery housing</w:t>
      </w:r>
      <w:r w:rsidR="007A1CEB" w:rsidRPr="00DD1B34">
        <w:rPr>
          <w:u w:val="single"/>
        </w:rPr>
        <w:t>.</w:t>
      </w:r>
    </w:p>
    <w:p w14:paraId="53B41E26" w14:textId="106BF9C6" w:rsidR="00D44A38" w:rsidRPr="00DD1B34" w:rsidRDefault="00D44A38" w:rsidP="007A1CEB">
      <w:pPr>
        <w:pStyle w:val="SectionHeading"/>
        <w:rPr>
          <w:u w:val="single"/>
        </w:rPr>
      </w:pPr>
      <w:r w:rsidRPr="00DD1B34">
        <w:rPr>
          <w:u w:val="single"/>
        </w:rPr>
        <w:t xml:space="preserve">§16-9H-7. </w:t>
      </w:r>
      <w:bookmarkStart w:id="2" w:name="_Hlk221709572"/>
      <w:r w:rsidRPr="00DD1B34">
        <w:rPr>
          <w:u w:val="single"/>
        </w:rPr>
        <w:t>Recovery housing for expectant mothers and mothers with children.</w:t>
      </w:r>
    </w:p>
    <w:bookmarkEnd w:id="2"/>
    <w:p w14:paraId="2BA0CEBA" w14:textId="77777777" w:rsidR="00554971" w:rsidRPr="00DD1B34" w:rsidRDefault="00554971" w:rsidP="007A1CEB">
      <w:pPr>
        <w:pStyle w:val="SectionBody"/>
        <w:rPr>
          <w:u w:val="single"/>
        </w:rPr>
        <w:sectPr w:rsidR="00554971" w:rsidRPr="00DD1B34" w:rsidSect="00DF199D">
          <w:footerReference w:type="defaul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EB6BBC8" w14:textId="41D91611" w:rsidR="007A1CEB" w:rsidRPr="00DD1B34" w:rsidRDefault="007A1CEB" w:rsidP="007A1CEB">
      <w:pPr>
        <w:pStyle w:val="SectionBody"/>
        <w:rPr>
          <w:u w:val="single"/>
        </w:rPr>
      </w:pPr>
      <w:r w:rsidRPr="00DD1B34">
        <w:rPr>
          <w:u w:val="single"/>
        </w:rPr>
        <w:t>Recovery housing for expectant mothers and mothers with children shall include</w:t>
      </w:r>
    </w:p>
    <w:p w14:paraId="03197670" w14:textId="53D767AD" w:rsidR="00D44A38" w:rsidRPr="00DD1B34" w:rsidRDefault="007A1CEB" w:rsidP="007A1CEB">
      <w:pPr>
        <w:pStyle w:val="SectionBody"/>
        <w:rPr>
          <w:u w:val="single"/>
        </w:rPr>
      </w:pPr>
      <w:r w:rsidRPr="00DD1B34">
        <w:rPr>
          <w:u w:val="single"/>
        </w:rPr>
        <w:t>f</w:t>
      </w:r>
      <w:r w:rsidR="00D44A38" w:rsidRPr="00DD1B34">
        <w:rPr>
          <w:u w:val="single"/>
        </w:rPr>
        <w:t>amily-centered, trauma-informed services and reunification support.</w:t>
      </w:r>
    </w:p>
    <w:p w14:paraId="64DA5718" w14:textId="77777777" w:rsidR="00D44A38" w:rsidRPr="00DD1B34" w:rsidRDefault="00D44A38" w:rsidP="00554971">
      <w:pPr>
        <w:pStyle w:val="SectionHeading"/>
        <w:rPr>
          <w:u w:val="single"/>
        </w:rPr>
      </w:pPr>
      <w:r w:rsidRPr="00DD1B34">
        <w:rPr>
          <w:u w:val="single"/>
        </w:rPr>
        <w:t>§16-9H-8. Multi-disciplinary advisory team.</w:t>
      </w:r>
    </w:p>
    <w:p w14:paraId="44A30D8C" w14:textId="77777777" w:rsidR="00554971" w:rsidRPr="00DD1B34" w:rsidRDefault="00554971" w:rsidP="00554971">
      <w:pPr>
        <w:pStyle w:val="SectionBody"/>
        <w:rPr>
          <w:u w:val="single"/>
        </w:rPr>
        <w:sectPr w:rsidR="00554971" w:rsidRPr="00DD1B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45143B5" w14:textId="18ED613F" w:rsidR="00D44A38" w:rsidRPr="00DD1B34" w:rsidRDefault="00554971" w:rsidP="00554971">
      <w:pPr>
        <w:pStyle w:val="SectionBody"/>
        <w:rPr>
          <w:u w:val="single"/>
        </w:rPr>
      </w:pPr>
      <w:r w:rsidRPr="00DD1B34">
        <w:rPr>
          <w:u w:val="single"/>
        </w:rPr>
        <w:t xml:space="preserve">The </w:t>
      </w:r>
      <w:r w:rsidR="00D44A38" w:rsidRPr="00DD1B34">
        <w:rPr>
          <w:u w:val="single"/>
        </w:rPr>
        <w:t>Department shall convene</w:t>
      </w:r>
      <w:r w:rsidRPr="00DD1B34">
        <w:rPr>
          <w:u w:val="single"/>
        </w:rPr>
        <w:t xml:space="preserve"> a multidisciplinary advisory team and provide an</w:t>
      </w:r>
      <w:r w:rsidR="00D44A38" w:rsidRPr="00DD1B34">
        <w:rPr>
          <w:u w:val="single"/>
        </w:rPr>
        <w:t xml:space="preserve"> annual report.</w:t>
      </w:r>
    </w:p>
    <w:p w14:paraId="16179213" w14:textId="247FA0A8" w:rsidR="00D44A38" w:rsidRPr="00DD1B34" w:rsidRDefault="00D44A38" w:rsidP="00554971">
      <w:pPr>
        <w:pStyle w:val="SectionHeading"/>
        <w:rPr>
          <w:u w:val="single"/>
        </w:rPr>
      </w:pPr>
      <w:r w:rsidRPr="00DD1B34">
        <w:rPr>
          <w:u w:val="single"/>
        </w:rPr>
        <w:t>§16-9H-9. Constitutional protections.</w:t>
      </w:r>
    </w:p>
    <w:p w14:paraId="6DF44326" w14:textId="77777777" w:rsidR="00554971" w:rsidRPr="00DD1B34" w:rsidRDefault="00554971" w:rsidP="00554971">
      <w:pPr>
        <w:pStyle w:val="SectionBody"/>
        <w:rPr>
          <w:u w:val="single"/>
        </w:rPr>
        <w:sectPr w:rsidR="00554971" w:rsidRPr="00DD1B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E581902" w14:textId="74323281" w:rsidR="00D44A38" w:rsidRPr="00DD1B34" w:rsidRDefault="00D44A38" w:rsidP="00554971">
      <w:pPr>
        <w:pStyle w:val="SectionBody"/>
        <w:rPr>
          <w:u w:val="single"/>
        </w:rPr>
      </w:pPr>
      <w:r w:rsidRPr="00DD1B34">
        <w:rPr>
          <w:u w:val="single"/>
        </w:rPr>
        <w:t>Nothing herein authorizes criminalization of homelessness or addiction.</w:t>
      </w:r>
    </w:p>
    <w:p w14:paraId="14C45BA3" w14:textId="77777777" w:rsidR="00D44A38" w:rsidRPr="00DD1B34" w:rsidRDefault="00D44A38" w:rsidP="00554971">
      <w:pPr>
        <w:pStyle w:val="SectionHeading"/>
        <w:rPr>
          <w:u w:val="single"/>
        </w:rPr>
      </w:pPr>
      <w:r w:rsidRPr="00DD1B34">
        <w:rPr>
          <w:u w:val="single"/>
        </w:rPr>
        <w:t>§16-9H-10. No fiscal impact.</w:t>
      </w:r>
    </w:p>
    <w:p w14:paraId="2431D046" w14:textId="77777777" w:rsidR="00554971" w:rsidRPr="00DD1B34" w:rsidRDefault="00554971" w:rsidP="00554971">
      <w:pPr>
        <w:pStyle w:val="SectionBody"/>
        <w:rPr>
          <w:u w:val="single"/>
        </w:rPr>
        <w:sectPr w:rsidR="00554971" w:rsidRPr="00DD1B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96B93F3" w14:textId="01CF9FE9" w:rsidR="00D44A38" w:rsidRPr="00DD1B34" w:rsidRDefault="00D44A38" w:rsidP="00554971">
      <w:pPr>
        <w:pStyle w:val="SectionBody"/>
        <w:rPr>
          <w:u w:val="single"/>
        </w:rPr>
      </w:pPr>
      <w:r w:rsidRPr="00DD1B34">
        <w:rPr>
          <w:u w:val="single"/>
        </w:rPr>
        <w:t>Implementation shall occur within existing resources.</w:t>
      </w:r>
    </w:p>
    <w:p w14:paraId="62D50043" w14:textId="4B64B2B4" w:rsidR="00D44A38" w:rsidRPr="00DD1B34" w:rsidRDefault="00D44A38" w:rsidP="00554971">
      <w:pPr>
        <w:pStyle w:val="SectionHeading"/>
        <w:rPr>
          <w:u w:val="single"/>
        </w:rPr>
      </w:pPr>
      <w:r w:rsidRPr="00DD1B34">
        <w:rPr>
          <w:u w:val="single"/>
        </w:rPr>
        <w:t>§16-9H-11. Severability.</w:t>
      </w:r>
    </w:p>
    <w:p w14:paraId="6A43191E" w14:textId="77777777" w:rsidR="001015AF" w:rsidRPr="00DD1B34" w:rsidRDefault="001015AF" w:rsidP="00554971">
      <w:pPr>
        <w:pStyle w:val="SectionBody"/>
        <w:rPr>
          <w:u w:val="single"/>
        </w:rPr>
        <w:sectPr w:rsidR="001015AF" w:rsidRPr="00DD1B34" w:rsidSect="002D58C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4482A22" w14:textId="6FF7DFE6" w:rsidR="00554971" w:rsidRPr="00DD1B34" w:rsidRDefault="00554971" w:rsidP="00554971">
      <w:pPr>
        <w:pStyle w:val="SectionBody"/>
        <w:rPr>
          <w:u w:val="single"/>
        </w:rPr>
      </w:pPr>
      <w:r w:rsidRPr="00DD1B34">
        <w:rPr>
          <w:u w:val="single"/>
        </w:rPr>
        <w:t xml:space="preserve">The department shall propose rules for legislative approval in accordance with §29A-3-1 </w:t>
      </w:r>
      <w:r w:rsidRPr="00DD1B34">
        <w:rPr>
          <w:i/>
          <w:iCs/>
          <w:u w:val="single"/>
        </w:rPr>
        <w:t>et seq.</w:t>
      </w:r>
      <w:r w:rsidR="002D58C6" w:rsidRPr="00DD1B34">
        <w:rPr>
          <w:i/>
          <w:iCs/>
          <w:u w:val="single"/>
        </w:rPr>
        <w:t xml:space="preserve"> </w:t>
      </w:r>
      <w:r w:rsidR="002D58C6" w:rsidRPr="00DD1B34">
        <w:rPr>
          <w:u w:val="single"/>
        </w:rPr>
        <w:t>of this code</w:t>
      </w:r>
      <w:r w:rsidRPr="00DD1B34">
        <w:rPr>
          <w:i/>
          <w:iCs/>
          <w:u w:val="single"/>
        </w:rPr>
        <w:t xml:space="preserve"> </w:t>
      </w:r>
      <w:r w:rsidRPr="00DD1B34">
        <w:rPr>
          <w:u w:val="single"/>
        </w:rPr>
        <w:t xml:space="preserve">to </w:t>
      </w:r>
      <w:r w:rsidR="001015AF" w:rsidRPr="00DD1B34">
        <w:rPr>
          <w:u w:val="single"/>
        </w:rPr>
        <w:t>implement and effectuate the provisions of this article.</w:t>
      </w:r>
    </w:p>
    <w:p w14:paraId="4C1E80D6" w14:textId="77777777" w:rsidR="00AA441C" w:rsidRDefault="00D44A38" w:rsidP="002D58C6">
      <w:pPr>
        <w:pStyle w:val="SectionHeading"/>
        <w:rPr>
          <w:u w:val="single"/>
        </w:rPr>
        <w:sectPr w:rsidR="00AA441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D1B34">
        <w:rPr>
          <w:u w:val="single"/>
        </w:rPr>
        <w:t>§16-9H-12. Effective date.</w:t>
      </w:r>
    </w:p>
    <w:p w14:paraId="440F7311" w14:textId="224246D0" w:rsidR="00D44A38" w:rsidRPr="00DD1B34" w:rsidRDefault="001015AF" w:rsidP="002D58C6">
      <w:pPr>
        <w:pStyle w:val="SectionBody"/>
        <w:rPr>
          <w:u w:val="single"/>
        </w:rPr>
      </w:pPr>
      <w:r w:rsidRPr="00DD1B34">
        <w:rPr>
          <w:u w:val="single"/>
        </w:rPr>
        <w:t xml:space="preserve">This article shall take effect </w:t>
      </w:r>
      <w:r w:rsidR="00D44A38" w:rsidRPr="00DD1B34">
        <w:rPr>
          <w:u w:val="single"/>
        </w:rPr>
        <w:t>July 1, 2026.</w:t>
      </w:r>
    </w:p>
    <w:p w14:paraId="1C18FB08" w14:textId="77777777" w:rsidR="00C33014" w:rsidRDefault="00C33014" w:rsidP="00CC1F3B">
      <w:pPr>
        <w:pStyle w:val="Note"/>
      </w:pPr>
    </w:p>
    <w:p w14:paraId="05631BC1" w14:textId="0DDB9DBF" w:rsidR="006865E9" w:rsidRDefault="00CF1DCA" w:rsidP="00DD1B34">
      <w:pPr>
        <w:pStyle w:val="Note"/>
      </w:pPr>
      <w:r>
        <w:t>NOTE: The</w:t>
      </w:r>
      <w:r w:rsidR="006865E9">
        <w:t xml:space="preserve"> purpose of this bill is to </w:t>
      </w:r>
      <w:r w:rsidR="002D58C6" w:rsidRPr="002D58C6">
        <w:t>establish the Community Well-Being, Recovery Housing, and Family Stabilization Act.</w:t>
      </w:r>
    </w:p>
    <w:p w14:paraId="462C774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96E9" w14:textId="77777777" w:rsidR="00D44A38" w:rsidRPr="00B844FE" w:rsidRDefault="00D44A38" w:rsidP="00B844FE">
      <w:r>
        <w:separator/>
      </w:r>
    </w:p>
  </w:endnote>
  <w:endnote w:type="continuationSeparator" w:id="0">
    <w:p w14:paraId="52E2D9F0" w14:textId="77777777" w:rsidR="00D44A38" w:rsidRPr="00B844FE" w:rsidRDefault="00D44A3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9F629D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3AFAA8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E3268" w14:textId="48AAE7F2" w:rsidR="002A0269" w:rsidRDefault="00B17ED8" w:rsidP="00DF199D">
        <w:pPr>
          <w:pStyle w:val="Footer"/>
          <w:jc w:val="center"/>
        </w:pPr>
        <w: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E8BE" w14:textId="42A2ADE4" w:rsidR="00DD6239" w:rsidRDefault="00DD6239">
    <w:pPr>
      <w:pStyle w:val="Footer"/>
      <w:jc w:val="center"/>
    </w:pPr>
  </w:p>
  <w:p w14:paraId="7F224D2A" w14:textId="77777777" w:rsidR="002D58C6" w:rsidRDefault="002D58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910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6B82E" w14:textId="30203E50" w:rsidR="00DD1B34" w:rsidRDefault="00DD1B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F8B66" w14:textId="77777777" w:rsidR="00DD1B34" w:rsidRDefault="00DD1B3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826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C4E90" w14:textId="2603A496" w:rsidR="00B17ED8" w:rsidRDefault="00B17ED8" w:rsidP="00DF199D">
        <w:pPr>
          <w:pStyle w:val="Footer"/>
          <w:jc w:val="center"/>
        </w:pPr>
        <w: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D7C0" w14:textId="77777777" w:rsidR="00D44A38" w:rsidRPr="00B844FE" w:rsidRDefault="00D44A38" w:rsidP="00B844FE">
      <w:r>
        <w:separator/>
      </w:r>
    </w:p>
  </w:footnote>
  <w:footnote w:type="continuationSeparator" w:id="0">
    <w:p w14:paraId="125AEFC8" w14:textId="77777777" w:rsidR="00D44A38" w:rsidRPr="00B844FE" w:rsidRDefault="00D44A3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507C" w14:textId="77777777" w:rsidR="002A0269" w:rsidRPr="00B844FE" w:rsidRDefault="00F31B30">
    <w:pPr>
      <w:pStyle w:val="Header"/>
    </w:pPr>
    <w:sdt>
      <w:sdtPr>
        <w:id w:val="-684364211"/>
        <w:placeholder>
          <w:docPart w:val="4ED4F7A1DF374FEE961AE426707D259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ED4F7A1DF374FEE961AE426707D259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9B0C" w14:textId="0E470D3F" w:rsidR="00C33014" w:rsidRPr="00686E9A" w:rsidRDefault="00DD1B34" w:rsidP="000573A9">
    <w:pPr>
      <w:pStyle w:val="HeaderStyle"/>
      <w:rPr>
        <w:sz w:val="22"/>
        <w:szCs w:val="22"/>
      </w:rPr>
    </w:pPr>
    <w:r>
      <w:rPr>
        <w:sz w:val="22"/>
        <w:szCs w:val="22"/>
      </w:rPr>
      <w:t>Intr. SB</w:t>
    </w:r>
    <w:r>
      <w:rPr>
        <w:sz w:val="22"/>
        <w:szCs w:val="22"/>
      </w:rPr>
      <w:tab/>
    </w:r>
    <w:r>
      <w:rPr>
        <w:sz w:val="22"/>
        <w:szCs w:val="22"/>
      </w:rPr>
      <w:tab/>
      <w:t>2026R4099</w:t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>
          <w:rPr>
            <w:sz w:val="22"/>
            <w:szCs w:val="22"/>
          </w:rPr>
          <w:t xml:space="preserve">     </w:t>
        </w:r>
      </w:sdtContent>
    </w:sdt>
  </w:p>
  <w:p w14:paraId="3A4BE83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E2BE5" w14:textId="7F2891A5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2CD8" w14:textId="18757297" w:rsidR="00DD1B34" w:rsidRPr="004D3ABE" w:rsidRDefault="00DD1B34" w:rsidP="00CC1F3B">
    <w:pPr>
      <w:pStyle w:val="HeaderStyle"/>
      <w:rPr>
        <w:sz w:val="22"/>
        <w:szCs w:val="22"/>
      </w:rPr>
    </w:pPr>
    <w:r>
      <w:rPr>
        <w:sz w:val="22"/>
        <w:szCs w:val="22"/>
      </w:rPr>
      <w:t>Intr. SB</w:t>
    </w:r>
    <w:r w:rsidR="00EC37C4">
      <w:rPr>
        <w:sz w:val="22"/>
        <w:szCs w:val="22"/>
      </w:rPr>
      <w:t xml:space="preserve"> 1047</w:t>
    </w:r>
    <w:r>
      <w:rPr>
        <w:sz w:val="22"/>
        <w:szCs w:val="22"/>
      </w:rPr>
      <w:tab/>
    </w:r>
    <w:r>
      <w:rPr>
        <w:sz w:val="22"/>
        <w:szCs w:val="22"/>
      </w:rPr>
      <w:tab/>
      <w:t>2026R4099</w:t>
    </w: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38"/>
    <w:rsid w:val="0000526A"/>
    <w:rsid w:val="000573A9"/>
    <w:rsid w:val="00085D22"/>
    <w:rsid w:val="00093AB0"/>
    <w:rsid w:val="000C5C77"/>
    <w:rsid w:val="000E3912"/>
    <w:rsid w:val="0010070F"/>
    <w:rsid w:val="001015A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D58C6"/>
    <w:rsid w:val="00303684"/>
    <w:rsid w:val="003143F5"/>
    <w:rsid w:val="00314854"/>
    <w:rsid w:val="00394191"/>
    <w:rsid w:val="003C51CD"/>
    <w:rsid w:val="003C6034"/>
    <w:rsid w:val="00400B5C"/>
    <w:rsid w:val="004368E0"/>
    <w:rsid w:val="00472976"/>
    <w:rsid w:val="004B0719"/>
    <w:rsid w:val="004C13DD"/>
    <w:rsid w:val="004D3ABE"/>
    <w:rsid w:val="004D4642"/>
    <w:rsid w:val="004E3441"/>
    <w:rsid w:val="00500579"/>
    <w:rsid w:val="00540F09"/>
    <w:rsid w:val="00554971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1CEB"/>
    <w:rsid w:val="007A5259"/>
    <w:rsid w:val="007A6CC3"/>
    <w:rsid w:val="007A7081"/>
    <w:rsid w:val="007C0CA1"/>
    <w:rsid w:val="007F1CF5"/>
    <w:rsid w:val="00834EDE"/>
    <w:rsid w:val="008736AA"/>
    <w:rsid w:val="008D275D"/>
    <w:rsid w:val="008E1D59"/>
    <w:rsid w:val="009429FA"/>
    <w:rsid w:val="00946186"/>
    <w:rsid w:val="00980327"/>
    <w:rsid w:val="00986478"/>
    <w:rsid w:val="009B5557"/>
    <w:rsid w:val="009F1067"/>
    <w:rsid w:val="00A31E01"/>
    <w:rsid w:val="00A50534"/>
    <w:rsid w:val="00A527AD"/>
    <w:rsid w:val="00A718CF"/>
    <w:rsid w:val="00AA069B"/>
    <w:rsid w:val="00AA441C"/>
    <w:rsid w:val="00AE48A0"/>
    <w:rsid w:val="00AE61BE"/>
    <w:rsid w:val="00B1619A"/>
    <w:rsid w:val="00B16F25"/>
    <w:rsid w:val="00B17ED8"/>
    <w:rsid w:val="00B24422"/>
    <w:rsid w:val="00B55F1C"/>
    <w:rsid w:val="00B66B81"/>
    <w:rsid w:val="00B71E6F"/>
    <w:rsid w:val="00B80C20"/>
    <w:rsid w:val="00B844FE"/>
    <w:rsid w:val="00B86B4F"/>
    <w:rsid w:val="00BA1F84"/>
    <w:rsid w:val="00BC562B"/>
    <w:rsid w:val="00BD7AE7"/>
    <w:rsid w:val="00C33014"/>
    <w:rsid w:val="00C33434"/>
    <w:rsid w:val="00C34869"/>
    <w:rsid w:val="00C42EB6"/>
    <w:rsid w:val="00C62327"/>
    <w:rsid w:val="00C80E79"/>
    <w:rsid w:val="00C85096"/>
    <w:rsid w:val="00C97D12"/>
    <w:rsid w:val="00CB20EF"/>
    <w:rsid w:val="00CC1F3B"/>
    <w:rsid w:val="00CD12CB"/>
    <w:rsid w:val="00CD36CF"/>
    <w:rsid w:val="00CF1DCA"/>
    <w:rsid w:val="00D44A38"/>
    <w:rsid w:val="00D579FC"/>
    <w:rsid w:val="00D81C16"/>
    <w:rsid w:val="00DD1B34"/>
    <w:rsid w:val="00DD6239"/>
    <w:rsid w:val="00DE526B"/>
    <w:rsid w:val="00DF199D"/>
    <w:rsid w:val="00E01542"/>
    <w:rsid w:val="00E365F1"/>
    <w:rsid w:val="00E62F48"/>
    <w:rsid w:val="00E831B3"/>
    <w:rsid w:val="00E95FBC"/>
    <w:rsid w:val="00EC37C4"/>
    <w:rsid w:val="00EC5E63"/>
    <w:rsid w:val="00EE70CB"/>
    <w:rsid w:val="00F315EC"/>
    <w:rsid w:val="00F31B30"/>
    <w:rsid w:val="00F41CA2"/>
    <w:rsid w:val="00F443C0"/>
    <w:rsid w:val="00F61739"/>
    <w:rsid w:val="00F62EFB"/>
    <w:rsid w:val="00F830E9"/>
    <w:rsid w:val="00F939A4"/>
    <w:rsid w:val="00FA7B09"/>
    <w:rsid w:val="00FB23D7"/>
    <w:rsid w:val="00FD5B51"/>
    <w:rsid w:val="00FE067E"/>
    <w:rsid w:val="00FE208F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BF909"/>
  <w15:chartTrackingRefBased/>
  <w15:docId w15:val="{7ADC6C5C-7F14-451E-B00A-FEAF6E85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1C448933714157B87DEB7AFCBDD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C864-393F-4FA9-BAEB-708C544398F3}"/>
      </w:docPartPr>
      <w:docPartBody>
        <w:p w:rsidR="006C11A7" w:rsidRDefault="006C11A7">
          <w:pPr>
            <w:pStyle w:val="9C1C448933714157B87DEB7AFCBDD62C"/>
          </w:pPr>
          <w:r w:rsidRPr="00B844FE">
            <w:t>Prefix Text</w:t>
          </w:r>
        </w:p>
      </w:docPartBody>
    </w:docPart>
    <w:docPart>
      <w:docPartPr>
        <w:name w:val="4ED4F7A1DF374FEE961AE426707D2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92AA6-F6D8-466D-90C2-30D9AE8E9B58}"/>
      </w:docPartPr>
      <w:docPartBody>
        <w:p w:rsidR="006C11A7" w:rsidRDefault="006C11A7">
          <w:pPr>
            <w:pStyle w:val="4ED4F7A1DF374FEE961AE426707D2593"/>
          </w:pPr>
          <w:r w:rsidRPr="00B844FE">
            <w:t>[Type here]</w:t>
          </w:r>
        </w:p>
      </w:docPartBody>
    </w:docPart>
    <w:docPart>
      <w:docPartPr>
        <w:name w:val="6A3C648789D64493B4FCC0E0BAE3C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23286-8678-44C7-8A6E-864365F3B732}"/>
      </w:docPartPr>
      <w:docPartBody>
        <w:p w:rsidR="006C11A7" w:rsidRDefault="006C11A7">
          <w:pPr>
            <w:pStyle w:val="6A3C648789D64493B4FCC0E0BAE3C4C2"/>
          </w:pPr>
          <w:r w:rsidRPr="00B844FE">
            <w:t>Number</w:t>
          </w:r>
        </w:p>
      </w:docPartBody>
    </w:docPart>
    <w:docPart>
      <w:docPartPr>
        <w:name w:val="3B489BE5A90845F88D6C6793CA111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E4230-1091-43A6-B87E-2E4BA8D370CC}"/>
      </w:docPartPr>
      <w:docPartBody>
        <w:p w:rsidR="006C11A7" w:rsidRDefault="006C11A7">
          <w:pPr>
            <w:pStyle w:val="3B489BE5A90845F88D6C6793CA111711"/>
          </w:pPr>
          <w:r w:rsidRPr="00B844FE">
            <w:t>Enter Sponsors Here</w:t>
          </w:r>
        </w:p>
      </w:docPartBody>
    </w:docPart>
    <w:docPart>
      <w:docPartPr>
        <w:name w:val="DA29B15FDE004FF2ACB7F3A85ADFA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8F0D5-E247-4A0B-9114-DAB8BBD9C205}"/>
      </w:docPartPr>
      <w:docPartBody>
        <w:p w:rsidR="006C11A7" w:rsidRDefault="006C11A7">
          <w:pPr>
            <w:pStyle w:val="DA29B15FDE004FF2ACB7F3A85ADFAF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A7"/>
    <w:rsid w:val="00472976"/>
    <w:rsid w:val="00540F09"/>
    <w:rsid w:val="006C11A7"/>
    <w:rsid w:val="007C0CA1"/>
    <w:rsid w:val="00A50534"/>
    <w:rsid w:val="00B1619A"/>
    <w:rsid w:val="00C80E79"/>
    <w:rsid w:val="00C97D12"/>
    <w:rsid w:val="00F6173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1C448933714157B87DEB7AFCBDD62C">
    <w:name w:val="9C1C448933714157B87DEB7AFCBDD62C"/>
  </w:style>
  <w:style w:type="paragraph" w:customStyle="1" w:styleId="4ED4F7A1DF374FEE961AE426707D2593">
    <w:name w:val="4ED4F7A1DF374FEE961AE426707D2593"/>
  </w:style>
  <w:style w:type="paragraph" w:customStyle="1" w:styleId="6A3C648789D64493B4FCC0E0BAE3C4C2">
    <w:name w:val="6A3C648789D64493B4FCC0E0BAE3C4C2"/>
  </w:style>
  <w:style w:type="paragraph" w:customStyle="1" w:styleId="3B489BE5A90845F88D6C6793CA111711">
    <w:name w:val="3B489BE5A90845F88D6C6793CA11171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29B15FDE004FF2ACB7F3A85ADFAF17">
    <w:name w:val="DA29B15FDE004FF2ACB7F3A85ADFAF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4</Pages>
  <Words>745</Words>
  <Characters>3690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Dominic Lisi</cp:lastModifiedBy>
  <cp:revision>11</cp:revision>
  <cp:lastPrinted>2026-02-12T19:36:00Z</cp:lastPrinted>
  <dcterms:created xsi:type="dcterms:W3CDTF">2026-02-11T19:14:00Z</dcterms:created>
  <dcterms:modified xsi:type="dcterms:W3CDTF">2026-02-20T20:35:00Z</dcterms:modified>
</cp:coreProperties>
</file>